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6"/>
        <w:gridCol w:w="1062"/>
        <w:gridCol w:w="5980"/>
        <w:gridCol w:w="1334"/>
        <w:gridCol w:w="1062"/>
        <w:gridCol w:w="1339"/>
      </w:tblGrid>
      <w:tr w:rsidR="00712BBD" w:rsidRPr="00712BBD" w:rsidTr="00712BBD">
        <w:trPr>
          <w:trHeight w:val="97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lang w:eastAsia="it-IT"/>
              </w:rPr>
              <w:t>TITOLI FORMATIVI E SCIENTIFICI (MAX 45 PUNTI)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Punteggio </w:t>
            </w:r>
            <w:proofErr w:type="spellStart"/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Criteri di attribuzione dei punteggi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titoli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Punteggio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Punteggio commissione</w:t>
            </w:r>
          </w:p>
        </w:tc>
      </w:tr>
      <w:tr w:rsidR="00712BBD" w:rsidRPr="00712BBD" w:rsidTr="00712BBD">
        <w:trPr>
          <w:trHeight w:val="9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1 punto per un titolo, 2 per due titoli (massimo)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9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2 punti per un titolo, 4 per due titoli (massimo)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12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4 punti per un titolo, 8 per due più titoli (massimo)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18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Congressi 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punto per ogni esperienza documenta,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18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 punti per ogni esperienza documentata,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12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6 punti per ogni titolo,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9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Pubblicazioni scientifiche (digitali o cartacee)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reviewed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inerenti l'ambito degli apprendimenti scolastici e delle difficoltà evolutive, delle quali si fornisce il codice ISBN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punto per ogni pubblicazione,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3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Punteggio totale per titoli formativi e scientifici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45 punti)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30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12BBD" w:rsidRPr="00712BBD" w:rsidTr="00712BBD">
        <w:trPr>
          <w:trHeight w:val="90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lang w:eastAsia="it-IT"/>
              </w:rPr>
              <w:t>TITOLI PROFESSIONALI (MAX 45 PUNTI)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Punteggio </w:t>
            </w:r>
            <w:proofErr w:type="spellStart"/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Criteri di attribuzione dei punteggi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titoli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Punteggio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Punteggio commissione</w:t>
            </w:r>
          </w:p>
        </w:tc>
      </w:tr>
      <w:tr w:rsidR="00712BBD" w:rsidRPr="00712BBD" w:rsidTr="00712BBD">
        <w:trPr>
          <w:trHeight w:val="12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da 1 a 2 anni: 5 punti, da 3 a 5 anni: 10 punti, oltre 5 anni: 15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9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Attività documentata e retribuita di Assistente all'autonomia e alla comunicazione, Lettore (provinciale) per ogni anno scolastico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punto per ogni anno di attività,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18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punto per ogni anno di attività,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12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Attività di formatore/conduttore di laboratori o corsi di formazione  di almeno 6 ore con accreditamento del Ministero dell'Istruzione, per conto di associazione o di enti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 punti per ogni corso, 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9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punti per ogni corso, 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 punti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9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punto per ogni esperienza professionale, 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 punti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3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Punteggio totale per titoli professionali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45 punti)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300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Punteggio totale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proofErr w:type="spellStart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max</w:t>
            </w:r>
            <w:proofErr w:type="spellEnd"/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90 punti)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2BBD" w:rsidRPr="00712BBD" w:rsidTr="00712BBD">
        <w:trPr>
          <w:trHeight w:val="30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12B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BD" w:rsidRPr="00712BBD" w:rsidRDefault="00712BBD" w:rsidP="0071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B2484" w:rsidRDefault="009B2484">
      <w:bookmarkStart w:id="0" w:name="_GoBack"/>
      <w:bookmarkEnd w:id="0"/>
    </w:p>
    <w:sectPr w:rsidR="009B2484" w:rsidSect="00712BB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BD"/>
    <w:rsid w:val="00712BBD"/>
    <w:rsid w:val="009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DEFC-F7E4-42F0-AC06-2BEFE541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2023-03-31T08:07:00Z</dcterms:created>
  <dcterms:modified xsi:type="dcterms:W3CDTF">2023-03-31T08:08:00Z</dcterms:modified>
</cp:coreProperties>
</file>